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90</w:t>
      </w:r>
      <w:r>
        <w:rPr>
          <w:rFonts w:ascii="Times New Roman" w:hAnsi="Times New Roman"/>
          <w:sz w:val="24"/>
        </w:rPr>
        <w:tab/>
        <w:t>R4-1</w:t>
      </w:r>
      <w:r w:rsidR="00C42BCE">
        <w:rPr>
          <w:rFonts w:ascii="Times New Roman" w:hAnsi="Times New Roman"/>
          <w:sz w:val="24"/>
        </w:rPr>
        <w:t>900955</w:t>
      </w:r>
      <w:bookmarkStart w:id="0" w:name="_GoBack"/>
      <w:bookmarkEnd w:id="0"/>
    </w:p>
    <w:p w:rsidR="005813AA" w:rsidRPr="00552689" w:rsidRDefault="0032455B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Athens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Greece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25 February</w:t>
      </w:r>
      <w:r w:rsidR="002B1082">
        <w:rPr>
          <w:rFonts w:ascii="Times New Roman" w:hAnsi="Times New Roman"/>
          <w:sz w:val="24"/>
          <w:lang w:val="en-US"/>
        </w:rPr>
        <w:t xml:space="preserve">-1 </w:t>
      </w:r>
      <w:r>
        <w:rPr>
          <w:rFonts w:ascii="Times New Roman" w:hAnsi="Times New Roman"/>
          <w:sz w:val="24"/>
          <w:lang w:val="en-US"/>
        </w:rPr>
        <w:t>March,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D07F2E">
        <w:rPr>
          <w:rFonts w:ascii="Arial" w:hAnsi="Arial" w:cs="Arial"/>
          <w:sz w:val="24"/>
          <w:lang w:val="en-US" w:eastAsia="zh-CN"/>
        </w:rPr>
        <w:t>Side condition for Tsearch in handover, SCell activation and PSCell addition requirements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FF4C69" w:rsidRDefault="005813AA" w:rsidP="00FF4C69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FF4C69" w:rsidRPr="00FF4C69">
        <w:rPr>
          <w:rFonts w:ascii="Arial" w:hAnsi="Arial" w:cs="Arial"/>
          <w:sz w:val="24"/>
          <w:lang w:val="en-US" w:eastAsia="zh-CN"/>
        </w:rPr>
        <w:t>6.12.5.2</w:t>
      </w:r>
    </w:p>
    <w:p w:rsidR="005813AA" w:rsidRPr="007535E3" w:rsidRDefault="005813AA" w:rsidP="00FF4C69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Discussion</w:t>
      </w:r>
    </w:p>
    <w:p w:rsidR="005813AA" w:rsidRDefault="005813AA" w:rsidP="00DA6BF8">
      <w:pPr>
        <w:pStyle w:val="Heading1"/>
      </w:pPr>
      <w:r w:rsidRPr="00DA6BF8">
        <w:t>Introduction</w:t>
      </w:r>
    </w:p>
    <w:p w:rsidR="0032455B" w:rsidRPr="0032455B" w:rsidRDefault="00162E3E" w:rsidP="0032455B">
      <w:r>
        <w:t>In RAN4#89, it was agreed to modify handover requirements for Tsearch from  the target cell being detectable on first attempt to a specific Es/Iot value. The value itself is still TBD. In this contribution we discuss further the suitable value.</w:t>
      </w: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32455B" w:rsidRDefault="00162E3E" w:rsidP="0032455B">
      <w:pPr>
        <w:rPr>
          <w:lang w:val="en-US" w:eastAsia="zh-CN"/>
        </w:rPr>
      </w:pPr>
      <w:r>
        <w:rPr>
          <w:lang w:val="en-US" w:eastAsia="zh-CN"/>
        </w:rPr>
        <w:t xml:space="preserve">RAN4 performed a simulation campaign on PSS/SSS detection, with a summary provided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_Ref531875423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 The summary is provided for Es/Iot and the overall conclusion is “</w:t>
      </w:r>
      <w:r w:rsidRPr="00162E3E">
        <w:rPr>
          <w:lang w:val="en-US" w:eastAsia="zh-CN"/>
        </w:rPr>
        <w:t>1. For PSS/SSS detection, a maximum value of 3 and a minimum value of 1 can be observed among all cases.</w:t>
      </w:r>
      <w:r>
        <w:rPr>
          <w:lang w:val="en-US" w:eastAsia="zh-CN"/>
        </w:rPr>
        <w:t>”. PBCH and DMRS detection was also studied. In the results, companies optionally provided results for -7dB and -8dB, however no results are available for higher Es/Iot.</w:t>
      </w:r>
      <w:r w:rsidR="00B00EA8">
        <w:rPr>
          <w:lang w:val="en-US" w:eastAsia="zh-CN"/>
        </w:rPr>
        <w:t xml:space="preserve"> The requirements agreed for PSS/SSS sync in SSB detection at -6dB allow 5 SMTC periods (FR1) and 24 SMTC periods (FR2, including RX beam sweep) with the additional samples being necessary due to practical implementation margin.</w:t>
      </w:r>
    </w:p>
    <w:p w:rsidR="00162E3E" w:rsidRDefault="000F62DF" w:rsidP="0032455B">
      <w:pPr>
        <w:rPr>
          <w:lang w:val="en-US" w:eastAsia="zh-CN"/>
        </w:rPr>
      </w:pPr>
      <w:r>
        <w:rPr>
          <w:lang w:val="en-US" w:eastAsia="zh-CN"/>
        </w:rPr>
        <w:t>Since RAN4 should already have completed re</w:t>
      </w:r>
      <w:r w:rsidR="00B00EA8">
        <w:rPr>
          <w:lang w:val="en-US" w:eastAsia="zh-CN"/>
        </w:rPr>
        <w:t>quirements work for release 15, the TBD value needs to be concluded. Since detection in 1-3 attempts is feasible at -6dB</w:t>
      </w:r>
      <w:r w:rsidR="00FF4C69">
        <w:rPr>
          <w:lang w:val="en-US" w:eastAsia="zh-CN"/>
        </w:rPr>
        <w:t xml:space="preserve"> without implementation margin</w:t>
      </w:r>
      <w:r w:rsidR="00B00EA8">
        <w:rPr>
          <w:lang w:val="en-US" w:eastAsia="zh-CN"/>
        </w:rPr>
        <w:t xml:space="preserve">, our view is that detection on the first attempt should be feasible at -3dB Es/Iot for both FR1 and FR2, considering also implementation margin. -3dB is also a suitable value from a system perspective as it allows handover to a cell which is at comparable power level to the current serving cell. Similar considerations apply for SCell </w:t>
      </w:r>
      <w:r w:rsidR="00FF4C69">
        <w:rPr>
          <w:lang w:val="en-US" w:eastAsia="zh-CN"/>
        </w:rPr>
        <w:t>activation</w:t>
      </w:r>
      <w:r w:rsidR="00B00EA8">
        <w:rPr>
          <w:lang w:val="en-US" w:eastAsia="zh-CN"/>
        </w:rPr>
        <w:t xml:space="preserve"> and PSCell addition in EN-DC.</w:t>
      </w:r>
    </w:p>
    <w:p w:rsidR="00B00EA8" w:rsidRDefault="00B00EA8" w:rsidP="0032455B">
      <w:pPr>
        <w:rPr>
          <w:b/>
          <w:lang w:val="en-US" w:eastAsia="zh-CN"/>
        </w:rPr>
      </w:pPr>
      <w:r>
        <w:rPr>
          <w:b/>
          <w:lang w:val="en-US" w:eastAsia="zh-CN"/>
        </w:rPr>
        <w:t>Proposal 1: The side condition for Es/Iot in handover, SCell activation and PSCell addition requirements is -3dB</w:t>
      </w: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Conclusion</w:t>
      </w:r>
    </w:p>
    <w:p w:rsidR="00195030" w:rsidRDefault="00B00EA8" w:rsidP="00195030">
      <w:r w:rsidRPr="00B00EA8">
        <w:t>In this</w:t>
      </w:r>
      <w:r>
        <w:t xml:space="preserve"> contribution we discuss further the side condition for Es/Iot in handover, SCell activation and PSCell addition requirements and propose</w:t>
      </w:r>
      <w:r w:rsidRPr="00B00EA8">
        <w:t xml:space="preserve"> </w:t>
      </w:r>
    </w:p>
    <w:p w:rsidR="00B00EA8" w:rsidRDefault="00B00EA8" w:rsidP="00B00EA8">
      <w:pPr>
        <w:rPr>
          <w:b/>
          <w:lang w:val="en-US" w:eastAsia="zh-CN"/>
        </w:rPr>
      </w:pPr>
      <w:r>
        <w:rPr>
          <w:b/>
          <w:lang w:val="en-US" w:eastAsia="zh-CN"/>
        </w:rPr>
        <w:t>Proposal 1: The side condition for Es/Iot in handover, SCell activation and PSCell addition requirements is -3dB</w:t>
      </w: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:rsidR="00C36F14" w:rsidRDefault="00162E3E" w:rsidP="00162E3E">
      <w:pPr>
        <w:pStyle w:val="3GPPNormalText"/>
        <w:numPr>
          <w:ilvl w:val="0"/>
          <w:numId w:val="5"/>
        </w:numPr>
        <w:rPr>
          <w:lang w:eastAsia="zh-CN"/>
        </w:rPr>
      </w:pPr>
      <w:bookmarkStart w:id="2" w:name="_Ref531875423"/>
      <w:r>
        <w:rPr>
          <w:lang w:eastAsia="zh-CN"/>
        </w:rPr>
        <w:t>R4-1711691</w:t>
      </w:r>
      <w:r>
        <w:rPr>
          <w:lang w:eastAsia="zh-CN"/>
        </w:rPr>
        <w:tab/>
        <w:t>“Summary of link level simulation result of PSS/SSS detection and PBCH”, Huawei, HiSilicon</w:t>
      </w:r>
      <w:bookmarkEnd w:id="2"/>
    </w:p>
    <w:sectPr w:rsidR="00C36F14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5E9" w:rsidRDefault="001415E9">
      <w:r>
        <w:separator/>
      </w:r>
    </w:p>
  </w:endnote>
  <w:endnote w:type="continuationSeparator" w:id="0">
    <w:p w:rsidR="001415E9" w:rsidRDefault="0014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5E9" w:rsidRDefault="001415E9">
      <w:r>
        <w:separator/>
      </w:r>
    </w:p>
  </w:footnote>
  <w:footnote w:type="continuationSeparator" w:id="0">
    <w:p w:rsidR="001415E9" w:rsidRDefault="0014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2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8AFA450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0E368E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7004E5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67605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292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FB69F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E06E6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38E2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1D9A23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4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20"/>
  </w:num>
  <w:num w:numId="9">
    <w:abstractNumId w:val="17"/>
  </w:num>
  <w:num w:numId="10">
    <w:abstractNumId w:val="16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5"/>
  </w:num>
  <w:num w:numId="13">
    <w:abstractNumId w:val="1"/>
  </w:num>
  <w:num w:numId="14">
    <w:abstractNumId w:val="18"/>
  </w:num>
  <w:num w:numId="15">
    <w:abstractNumId w:val="5"/>
  </w:num>
  <w:num w:numId="16">
    <w:abstractNumId w:val="2"/>
  </w:num>
  <w:num w:numId="17">
    <w:abstractNumId w:val="14"/>
  </w:num>
  <w:num w:numId="18">
    <w:abstractNumId w:val="12"/>
  </w:num>
  <w:num w:numId="19">
    <w:abstractNumId w:val="3"/>
  </w:num>
  <w:num w:numId="20">
    <w:abstractNumId w:val="9"/>
  </w:num>
  <w:num w:numId="21">
    <w:abstractNumId w:val="10"/>
  </w:num>
  <w:num w:numId="22">
    <w:abstractNumId w:val="7"/>
  </w:num>
  <w:num w:numId="23">
    <w:abstractNumId w:val="24"/>
  </w:num>
  <w:num w:numId="24">
    <w:abstractNumId w:val="22"/>
  </w:num>
  <w:num w:numId="2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602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2DF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5E9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2E3E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1C6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322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0EA8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BCE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2E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CE"/>
    <w:rsid w:val="00FF2FB3"/>
    <w:rsid w:val="00FF33AA"/>
    <w:rsid w:val="00FF357A"/>
    <w:rsid w:val="00FF37B3"/>
    <w:rsid w:val="00FF3E6D"/>
    <w:rsid w:val="00FF4BEE"/>
    <w:rsid w:val="00FF4C69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9BB904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652C7A6-584F-46BF-B6F4-8D9B89FF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2</cp:revision>
  <cp:lastPrinted>2009-04-22T13:01:00Z</cp:lastPrinted>
  <dcterms:created xsi:type="dcterms:W3CDTF">2019-02-15T11:37:00Z</dcterms:created>
  <dcterms:modified xsi:type="dcterms:W3CDTF">2019-02-15T11:37:00Z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